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E2A2A" w14:textId="77777777" w:rsidR="00B93887" w:rsidRDefault="00CC711F">
      <w:pPr>
        <w:pStyle w:val="Textoindependiente"/>
        <w:ind w:left="383"/>
      </w:pPr>
      <w:r>
        <w:rPr>
          <w:noProof/>
          <w:lang w:val="es-ES_tradnl" w:eastAsia="es-ES_tradnl" w:bidi="ar-SA"/>
        </w:rPr>
        <w:drawing>
          <wp:inline distT="0" distB="0" distL="0" distR="0" wp14:anchorId="6E80D138" wp14:editId="5EE75478">
            <wp:extent cx="5960110" cy="174180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17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B4763C" w14:textId="77777777" w:rsidR="00B93887" w:rsidRDefault="00B93887">
      <w:pPr>
        <w:pStyle w:val="Textoindependiente"/>
        <w:spacing w:before="5"/>
        <w:rPr>
          <w:rFonts w:ascii="Times New Roman" w:hAnsi="Times New Roman"/>
          <w:sz w:val="13"/>
        </w:rPr>
      </w:pPr>
    </w:p>
    <w:p w14:paraId="4F28A1A1" w14:textId="77777777" w:rsidR="00B93887" w:rsidRDefault="00CC711F" w:rsidP="00826D0B">
      <w:pPr>
        <w:pStyle w:val="Textoindependiente"/>
        <w:jc w:val="right"/>
      </w:pPr>
      <w:r>
        <w:rPr>
          <w:spacing w:val="-2"/>
        </w:rPr>
        <w:t xml:space="preserve">ALLE </w:t>
      </w:r>
      <w:r>
        <w:t>ASSOCIAZIONI</w:t>
      </w:r>
      <w:r>
        <w:rPr>
          <w:spacing w:val="-8"/>
        </w:rPr>
        <w:t xml:space="preserve"> </w:t>
      </w:r>
      <w:r>
        <w:t>SPORTIVE</w:t>
      </w:r>
    </w:p>
    <w:p w14:paraId="64CD826A" w14:textId="77777777" w:rsidR="00B93887" w:rsidRDefault="00CC711F" w:rsidP="00826D0B">
      <w:pPr>
        <w:pStyle w:val="Textoindependiente"/>
        <w:jc w:val="right"/>
        <w:rPr>
          <w:b/>
        </w:rPr>
      </w:pPr>
      <w:r>
        <w:rPr>
          <w:b/>
        </w:rPr>
        <w:t>LORO</w:t>
      </w:r>
      <w:r>
        <w:rPr>
          <w:b/>
          <w:spacing w:val="-1"/>
        </w:rPr>
        <w:t xml:space="preserve"> </w:t>
      </w:r>
      <w:r>
        <w:rPr>
          <w:b/>
        </w:rPr>
        <w:t>SEDI</w:t>
      </w:r>
    </w:p>
    <w:p w14:paraId="3B11100C" w14:textId="77777777" w:rsidR="0031680B" w:rsidRPr="00826D0B" w:rsidRDefault="0031680B" w:rsidP="00826D0B">
      <w:pPr>
        <w:pStyle w:val="Sinespaciado"/>
        <w:jc w:val="center"/>
        <w:rPr>
          <w:rFonts w:ascii="Cooper Black" w:hAnsi="Cooper Black"/>
          <w:sz w:val="48"/>
          <w:szCs w:val="48"/>
          <w:u w:color="373D4D"/>
        </w:rPr>
      </w:pPr>
      <w:r w:rsidRPr="00826D0B">
        <w:rPr>
          <w:rFonts w:ascii="Cooper Black" w:hAnsi="Cooper Black"/>
          <w:sz w:val="48"/>
          <w:szCs w:val="48"/>
          <w:u w:color="373D4D"/>
        </w:rPr>
        <w:t>1° MEMORIAL “</w:t>
      </w:r>
    </w:p>
    <w:p w14:paraId="18A179A6" w14:textId="77777777" w:rsidR="00671715" w:rsidRPr="00826D0B" w:rsidRDefault="00671715" w:rsidP="00826D0B">
      <w:pPr>
        <w:pStyle w:val="Sinespaciado"/>
        <w:jc w:val="center"/>
        <w:rPr>
          <w:rFonts w:ascii="Cooper Black" w:hAnsi="Cooper Black"/>
          <w:sz w:val="48"/>
          <w:szCs w:val="48"/>
          <w:u w:color="373D4D"/>
        </w:rPr>
      </w:pPr>
      <w:r w:rsidRPr="00826D0B">
        <w:rPr>
          <w:rFonts w:ascii="Cooper Black" w:hAnsi="Cooper Black"/>
          <w:sz w:val="48"/>
          <w:szCs w:val="48"/>
          <w:u w:color="373D4D"/>
        </w:rPr>
        <w:t>DANIELE TOSCANO”</w:t>
      </w:r>
    </w:p>
    <w:p w14:paraId="05C48E41" w14:textId="77777777" w:rsidR="00826D0B" w:rsidRPr="00826D0B" w:rsidRDefault="00826D0B" w:rsidP="00826D0B">
      <w:pPr>
        <w:pStyle w:val="Sinespaciado"/>
        <w:jc w:val="center"/>
        <w:rPr>
          <w:rFonts w:ascii="Cooper Black" w:hAnsi="Cooper Black"/>
          <w:sz w:val="36"/>
          <w:szCs w:val="36"/>
          <w:u w:color="373D4D"/>
        </w:rPr>
      </w:pPr>
      <w:r w:rsidRPr="00826D0B">
        <w:rPr>
          <w:rFonts w:ascii="Cooper Black" w:hAnsi="Cooper Black"/>
          <w:sz w:val="36"/>
          <w:szCs w:val="36"/>
          <w:u w:color="373D4D"/>
        </w:rPr>
        <w:t xml:space="preserve">IN COLLABORAZIONE CON </w:t>
      </w:r>
    </w:p>
    <w:p w14:paraId="609208E3" w14:textId="77777777" w:rsidR="00826D0B" w:rsidRPr="00826D0B" w:rsidRDefault="00826D0B" w:rsidP="00826D0B">
      <w:pPr>
        <w:pStyle w:val="Sinespaciado"/>
        <w:jc w:val="center"/>
        <w:rPr>
          <w:rFonts w:ascii="Cooper Black" w:hAnsi="Cooper Black"/>
          <w:sz w:val="36"/>
          <w:szCs w:val="36"/>
          <w:u w:color="373D4D"/>
        </w:rPr>
      </w:pPr>
      <w:r w:rsidRPr="00826D0B">
        <w:rPr>
          <w:rFonts w:ascii="Cooper Black" w:hAnsi="Cooper Black"/>
          <w:sz w:val="36"/>
          <w:szCs w:val="36"/>
          <w:u w:color="373D4D"/>
        </w:rPr>
        <w:t>L’ASSOCIAZIONE AMICI DI DANIELE</w:t>
      </w:r>
    </w:p>
    <w:p w14:paraId="5D6BCBEC" w14:textId="77777777" w:rsidR="00B93887" w:rsidRDefault="00B93887">
      <w:pPr>
        <w:pStyle w:val="Textoindependiente"/>
        <w:rPr>
          <w:b/>
          <w:i/>
          <w:sz w:val="20"/>
        </w:rPr>
      </w:pPr>
    </w:p>
    <w:p w14:paraId="0B7B0650" w14:textId="77777777" w:rsidR="00B93887" w:rsidRDefault="00B93887">
      <w:pPr>
        <w:pStyle w:val="Textoindependiente"/>
        <w:rPr>
          <w:b/>
          <w:sz w:val="44"/>
        </w:rPr>
      </w:pPr>
    </w:p>
    <w:p w14:paraId="09ADDBEB" w14:textId="77777777" w:rsidR="00B93887" w:rsidRPr="00826D0B" w:rsidRDefault="00CC711F" w:rsidP="0031680B">
      <w:pPr>
        <w:pStyle w:val="Sinespaciado"/>
        <w:rPr>
          <w:sz w:val="28"/>
          <w:szCs w:val="28"/>
        </w:rPr>
      </w:pPr>
      <w:r w:rsidRPr="00826D0B">
        <w:rPr>
          <w:b/>
          <w:sz w:val="28"/>
          <w:szCs w:val="28"/>
          <w:u w:val="thick" w:color="373D4D"/>
        </w:rPr>
        <w:t>Data:</w:t>
      </w:r>
      <w:r w:rsidRPr="00826D0B">
        <w:rPr>
          <w:b/>
          <w:sz w:val="28"/>
          <w:szCs w:val="28"/>
        </w:rPr>
        <w:t xml:space="preserve"> </w:t>
      </w:r>
      <w:r w:rsidRPr="00826D0B">
        <w:rPr>
          <w:sz w:val="28"/>
          <w:szCs w:val="28"/>
        </w:rPr>
        <w:t xml:space="preserve">Domenica </w:t>
      </w:r>
      <w:r w:rsidR="00671715" w:rsidRPr="00826D0B">
        <w:rPr>
          <w:sz w:val="28"/>
          <w:szCs w:val="28"/>
        </w:rPr>
        <w:t xml:space="preserve"> 4 NOVEMBRE 2018</w:t>
      </w:r>
    </w:p>
    <w:p w14:paraId="6DDA8A54" w14:textId="77777777" w:rsidR="00B93887" w:rsidRPr="00826D0B" w:rsidRDefault="00CC711F" w:rsidP="0031680B">
      <w:pPr>
        <w:pStyle w:val="Sinespaciado"/>
        <w:rPr>
          <w:sz w:val="28"/>
          <w:szCs w:val="28"/>
        </w:rPr>
      </w:pPr>
      <w:r w:rsidRPr="00826D0B">
        <w:rPr>
          <w:b/>
          <w:sz w:val="28"/>
          <w:szCs w:val="28"/>
          <w:u w:val="thick" w:color="373D4D"/>
        </w:rPr>
        <w:t>Luogo:</w:t>
      </w:r>
      <w:r w:rsidRPr="00826D0B">
        <w:rPr>
          <w:b/>
          <w:sz w:val="28"/>
          <w:szCs w:val="28"/>
        </w:rPr>
        <w:t xml:space="preserve"> </w:t>
      </w:r>
      <w:r w:rsidRPr="00826D0B">
        <w:rPr>
          <w:sz w:val="28"/>
          <w:szCs w:val="28"/>
        </w:rPr>
        <w:t>P</w:t>
      </w:r>
      <w:r w:rsidR="00671715" w:rsidRPr="00826D0B">
        <w:rPr>
          <w:sz w:val="28"/>
          <w:szCs w:val="28"/>
        </w:rPr>
        <w:t>ALATULIMIERI</w:t>
      </w:r>
      <w:r w:rsidRPr="00826D0B">
        <w:rPr>
          <w:sz w:val="28"/>
          <w:szCs w:val="28"/>
        </w:rPr>
        <w:t xml:space="preserve"> – Via </w:t>
      </w:r>
      <w:r w:rsidR="00671715" w:rsidRPr="00826D0B">
        <w:rPr>
          <w:sz w:val="28"/>
          <w:szCs w:val="28"/>
        </w:rPr>
        <w:t>ALLENDE - SALERNO</w:t>
      </w:r>
    </w:p>
    <w:p w14:paraId="73F9AF0D" w14:textId="77777777" w:rsidR="00826D0B" w:rsidRDefault="00CC711F" w:rsidP="0031680B">
      <w:pPr>
        <w:pStyle w:val="Sinespaciado"/>
        <w:rPr>
          <w:b/>
          <w:sz w:val="28"/>
          <w:szCs w:val="28"/>
        </w:rPr>
      </w:pPr>
      <w:r w:rsidRPr="00826D0B">
        <w:rPr>
          <w:b/>
          <w:sz w:val="28"/>
          <w:szCs w:val="28"/>
          <w:u w:val="thick" w:color="373D4D"/>
        </w:rPr>
        <w:t>Orario di Inizio:</w:t>
      </w:r>
      <w:r w:rsidRPr="00826D0B">
        <w:rPr>
          <w:b/>
          <w:sz w:val="28"/>
          <w:szCs w:val="28"/>
        </w:rPr>
        <w:t xml:space="preserve"> </w:t>
      </w:r>
    </w:p>
    <w:p w14:paraId="4CBD6D59" w14:textId="77777777" w:rsidR="00826D0B" w:rsidRDefault="00CC711F" w:rsidP="0031680B">
      <w:pPr>
        <w:pStyle w:val="Sinespaciado"/>
        <w:rPr>
          <w:sz w:val="28"/>
          <w:szCs w:val="28"/>
        </w:rPr>
      </w:pPr>
      <w:r w:rsidRPr="00826D0B">
        <w:rPr>
          <w:sz w:val="28"/>
          <w:szCs w:val="28"/>
        </w:rPr>
        <w:t>O</w:t>
      </w:r>
      <w:r w:rsidR="00826D0B">
        <w:rPr>
          <w:sz w:val="28"/>
          <w:szCs w:val="28"/>
        </w:rPr>
        <w:t>re 09:00 Controllo Iscrizioni</w:t>
      </w:r>
    </w:p>
    <w:p w14:paraId="1A18D144" w14:textId="77777777" w:rsidR="00B93887" w:rsidRDefault="00826D0B" w:rsidP="0031680B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09:15 Cerimonia di consegna</w:t>
      </w:r>
      <w:r w:rsidR="00B856A8">
        <w:rPr>
          <w:sz w:val="28"/>
          <w:szCs w:val="28"/>
        </w:rPr>
        <w:t xml:space="preserve"> donazioni</w:t>
      </w:r>
      <w:r>
        <w:rPr>
          <w:sz w:val="28"/>
          <w:szCs w:val="28"/>
        </w:rPr>
        <w:t xml:space="preserve"> </w:t>
      </w:r>
    </w:p>
    <w:p w14:paraId="4520E0B0" w14:textId="77777777" w:rsidR="00826D0B" w:rsidRPr="00826D0B" w:rsidRDefault="00826D0B" w:rsidP="00826D0B">
      <w:pPr>
        <w:pStyle w:val="Sinespaciado"/>
        <w:rPr>
          <w:sz w:val="28"/>
          <w:szCs w:val="28"/>
        </w:rPr>
      </w:pPr>
      <w:r w:rsidRPr="00826D0B">
        <w:rPr>
          <w:sz w:val="28"/>
          <w:szCs w:val="28"/>
        </w:rPr>
        <w:t>09:30 Inizio Gara</w:t>
      </w:r>
    </w:p>
    <w:p w14:paraId="1958A89D" w14:textId="77777777" w:rsidR="00826D0B" w:rsidRPr="00826D0B" w:rsidRDefault="00826D0B" w:rsidP="0031680B">
      <w:pPr>
        <w:pStyle w:val="Sinespaciado"/>
        <w:rPr>
          <w:sz w:val="28"/>
          <w:szCs w:val="28"/>
        </w:rPr>
      </w:pPr>
    </w:p>
    <w:p w14:paraId="79495F5B" w14:textId="77777777" w:rsidR="00B93887" w:rsidRDefault="00B93887">
      <w:pPr>
        <w:pStyle w:val="Textoindependiente"/>
        <w:rPr>
          <w:sz w:val="26"/>
        </w:rPr>
      </w:pPr>
    </w:p>
    <w:p w14:paraId="0EDC1B79" w14:textId="77777777" w:rsidR="00B93887" w:rsidRDefault="00826D0B">
      <w:pPr>
        <w:pStyle w:val="Textoindependiente"/>
        <w:rPr>
          <w:sz w:val="26"/>
        </w:rPr>
      </w:pPr>
      <w:r>
        <w:rPr>
          <w:sz w:val="26"/>
        </w:rPr>
        <w:t xml:space="preserve">La Competizione </w:t>
      </w:r>
    </w:p>
    <w:p w14:paraId="2D16BCB6" w14:textId="77777777" w:rsidR="00B93887" w:rsidRDefault="00CC711F">
      <w:pPr>
        <w:pStyle w:val="Ttulo1"/>
        <w:spacing w:before="160"/>
        <w:rPr>
          <w:u w:val="thick"/>
        </w:rPr>
      </w:pPr>
      <w:r>
        <w:rPr>
          <w:u w:val="thick"/>
        </w:rPr>
        <w:t>Categorie:</w:t>
      </w:r>
    </w:p>
    <w:p w14:paraId="5C525E18" w14:textId="77777777" w:rsidR="00B93887" w:rsidRDefault="00B93887">
      <w:pPr>
        <w:pStyle w:val="Textoindependiente"/>
        <w:spacing w:before="1"/>
        <w:rPr>
          <w:b/>
          <w:sz w:val="21"/>
        </w:rPr>
      </w:pPr>
    </w:p>
    <w:p w14:paraId="5EF09F99" w14:textId="77777777" w:rsidR="00B93887" w:rsidRDefault="00CC711F">
      <w:pPr>
        <w:pStyle w:val="Textoindependiente"/>
        <w:tabs>
          <w:tab w:val="left" w:pos="2992"/>
          <w:tab w:val="left" w:pos="5825"/>
        </w:tabs>
        <w:ind w:left="160"/>
      </w:pPr>
      <w:r>
        <w:t>Gioco</w:t>
      </w:r>
      <w:r>
        <w:rPr>
          <w:spacing w:val="-2"/>
        </w:rPr>
        <w:t xml:space="preserve"> </w:t>
      </w:r>
      <w:r>
        <w:t>Chanbara</w:t>
      </w:r>
      <w:r>
        <w:tab/>
        <w:t>(misto)</w:t>
      </w:r>
      <w:r>
        <w:tab/>
        <w:t>2011/2012</w:t>
      </w: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78"/>
        <w:gridCol w:w="3521"/>
        <w:gridCol w:w="1401"/>
      </w:tblGrid>
      <w:tr w:rsidR="00B93887" w14:paraId="20917922" w14:textId="77777777">
        <w:trPr>
          <w:trHeight w:val="393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7AB77" w14:textId="77777777" w:rsidR="00B93887" w:rsidRDefault="00CC711F">
            <w:pPr>
              <w:pStyle w:val="TableParagraph"/>
              <w:spacing w:before="0"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Bambini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9C9E0" w14:textId="77777777" w:rsidR="00B93887" w:rsidRDefault="00CC711F">
            <w:pPr>
              <w:pStyle w:val="TableParagraph"/>
              <w:spacing w:before="0" w:line="268" w:lineRule="exact"/>
              <w:ind w:left="904"/>
              <w:rPr>
                <w:sz w:val="24"/>
              </w:rPr>
            </w:pPr>
            <w:r>
              <w:rPr>
                <w:sz w:val="24"/>
              </w:rPr>
              <w:t>(misto)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26174" w14:textId="77777777" w:rsidR="00B93887" w:rsidRDefault="00CC711F">
            <w:pPr>
              <w:pStyle w:val="TableParagraph"/>
              <w:spacing w:before="0" w:line="268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2009/2010</w:t>
            </w:r>
          </w:p>
        </w:tc>
      </w:tr>
      <w:tr w:rsidR="00B93887" w14:paraId="70E6BF5A" w14:textId="77777777">
        <w:trPr>
          <w:trHeight w:val="517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0C69A" w14:textId="77777777" w:rsidR="00B93887" w:rsidRDefault="00CC711F">
            <w:pPr>
              <w:pStyle w:val="TableParagraph"/>
              <w:spacing w:before="117"/>
              <w:ind w:left="50"/>
              <w:rPr>
                <w:sz w:val="24"/>
              </w:rPr>
            </w:pPr>
            <w:r>
              <w:rPr>
                <w:sz w:val="24"/>
              </w:rPr>
              <w:t>Speranze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FACBA" w14:textId="77777777" w:rsidR="00B93887" w:rsidRDefault="00CC711F">
            <w:pPr>
              <w:pStyle w:val="TableParagraph"/>
              <w:spacing w:before="117"/>
              <w:ind w:left="904"/>
              <w:rPr>
                <w:sz w:val="24"/>
              </w:rPr>
            </w:pPr>
            <w:r>
              <w:rPr>
                <w:sz w:val="24"/>
              </w:rPr>
              <w:t>(maschile – femminile)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250E9" w14:textId="77777777" w:rsidR="00B93887" w:rsidRDefault="00CC711F">
            <w:pPr>
              <w:pStyle w:val="TableParagraph"/>
              <w:spacing w:before="117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2007/2008</w:t>
            </w:r>
          </w:p>
        </w:tc>
      </w:tr>
      <w:tr w:rsidR="00B93887" w14:paraId="4C986DE0" w14:textId="77777777">
        <w:trPr>
          <w:trHeight w:val="517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7CF30" w14:textId="77777777" w:rsidR="00B93887" w:rsidRDefault="00CC711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Ragazzi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44911" w14:textId="77777777" w:rsidR="00B93887" w:rsidRDefault="00CC711F">
            <w:pPr>
              <w:pStyle w:val="TableParagraph"/>
              <w:ind w:left="904"/>
              <w:rPr>
                <w:sz w:val="24"/>
              </w:rPr>
            </w:pPr>
            <w:r>
              <w:rPr>
                <w:sz w:val="24"/>
              </w:rPr>
              <w:t>(maschile – femminile)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3E8D8" w14:textId="77777777" w:rsidR="00B93887" w:rsidRDefault="00CC711F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2005/2006</w:t>
            </w:r>
          </w:p>
        </w:tc>
      </w:tr>
      <w:tr w:rsidR="00B93887" w14:paraId="3F45E36C" w14:textId="77777777">
        <w:trPr>
          <w:trHeight w:val="517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C0830" w14:textId="77777777" w:rsidR="00B93887" w:rsidRDefault="00CC711F">
            <w:pPr>
              <w:pStyle w:val="TableParagraph"/>
              <w:spacing w:before="117"/>
              <w:ind w:left="50"/>
              <w:rPr>
                <w:sz w:val="24"/>
              </w:rPr>
            </w:pPr>
            <w:r>
              <w:rPr>
                <w:sz w:val="24"/>
              </w:rPr>
              <w:t>Cadetti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2DCCC" w14:textId="77777777" w:rsidR="00B93887" w:rsidRDefault="00CC711F">
            <w:pPr>
              <w:pStyle w:val="TableParagraph"/>
              <w:spacing w:before="117"/>
              <w:ind w:left="904"/>
              <w:rPr>
                <w:sz w:val="24"/>
              </w:rPr>
            </w:pPr>
            <w:r>
              <w:rPr>
                <w:sz w:val="24"/>
              </w:rPr>
              <w:t>(maschile – femminile)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D6343" w14:textId="77777777" w:rsidR="00B93887" w:rsidRDefault="00CC711F">
            <w:pPr>
              <w:pStyle w:val="TableParagraph"/>
              <w:spacing w:before="117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2003/2004</w:t>
            </w:r>
          </w:p>
        </w:tc>
      </w:tr>
      <w:tr w:rsidR="00B93887" w14:paraId="096B2BB7" w14:textId="77777777">
        <w:trPr>
          <w:trHeight w:val="392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27727" w14:textId="77777777" w:rsidR="00B93887" w:rsidRDefault="00CC711F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Juniores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219F6" w14:textId="77777777" w:rsidR="00B93887" w:rsidRDefault="00CC711F">
            <w:pPr>
              <w:pStyle w:val="TableParagraph"/>
              <w:spacing w:line="256" w:lineRule="exact"/>
              <w:ind w:left="904"/>
              <w:rPr>
                <w:sz w:val="24"/>
              </w:rPr>
            </w:pPr>
            <w:r>
              <w:rPr>
                <w:sz w:val="24"/>
              </w:rPr>
              <w:t>(maschile – femminile)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AE9E0" w14:textId="77777777" w:rsidR="00B93887" w:rsidRDefault="00CC711F"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2001/2002</w:t>
            </w:r>
          </w:p>
        </w:tc>
      </w:tr>
    </w:tbl>
    <w:p w14:paraId="6F78D030" w14:textId="77777777" w:rsidR="00B93887" w:rsidRDefault="00B93887">
      <w:pPr>
        <w:pStyle w:val="Textoindependiente"/>
        <w:spacing w:before="8"/>
        <w:rPr>
          <w:sz w:val="13"/>
        </w:rPr>
      </w:pPr>
    </w:p>
    <w:p w14:paraId="08D7B0EF" w14:textId="77777777" w:rsidR="00B93887" w:rsidRDefault="00CC711F">
      <w:pPr>
        <w:pStyle w:val="Textoindependiente"/>
        <w:tabs>
          <w:tab w:val="left" w:pos="2992"/>
        </w:tabs>
        <w:spacing w:before="92"/>
        <w:ind w:left="160"/>
      </w:pPr>
      <w:r>
        <w:t>Assoluti</w:t>
      </w:r>
      <w:r>
        <w:tab/>
        <w:t>(maschile dal 2000 al 19</w:t>
      </w:r>
      <w:r w:rsidR="00895CDA">
        <w:t>83</w:t>
      </w:r>
      <w:r>
        <w:t>) / (femminile dal</w:t>
      </w:r>
      <w:r>
        <w:rPr>
          <w:spacing w:val="-8"/>
        </w:rPr>
        <w:t xml:space="preserve"> </w:t>
      </w:r>
      <w:r>
        <w:t>2000)</w:t>
      </w:r>
    </w:p>
    <w:p w14:paraId="55AB7F17" w14:textId="77777777" w:rsidR="00B93887" w:rsidRDefault="00B93887">
      <w:pPr>
        <w:pStyle w:val="Textoindependiente"/>
        <w:spacing w:before="10"/>
        <w:rPr>
          <w:sz w:val="20"/>
        </w:rPr>
      </w:pPr>
    </w:p>
    <w:p w14:paraId="2F376D06" w14:textId="77777777" w:rsidR="00B93887" w:rsidRDefault="00CC711F">
      <w:pPr>
        <w:pStyle w:val="Textoindependiente"/>
        <w:tabs>
          <w:tab w:val="left" w:pos="2992"/>
          <w:tab w:val="left" w:pos="5806"/>
        </w:tabs>
        <w:ind w:left="160"/>
      </w:pPr>
      <w:r>
        <w:t>Veterani</w:t>
      </w:r>
      <w:r>
        <w:tab/>
        <w:t>(solo</w:t>
      </w:r>
      <w:r>
        <w:rPr>
          <w:spacing w:val="-2"/>
        </w:rPr>
        <w:t xml:space="preserve"> </w:t>
      </w:r>
      <w:r>
        <w:t>maschile)</w:t>
      </w:r>
      <w:r>
        <w:tab/>
        <w:t>dal</w:t>
      </w:r>
      <w:r>
        <w:rPr>
          <w:spacing w:val="-3"/>
        </w:rPr>
        <w:t xml:space="preserve"> </w:t>
      </w:r>
      <w:r>
        <w:t>19</w:t>
      </w:r>
      <w:r w:rsidR="00097345">
        <w:t>82</w:t>
      </w:r>
      <w:bookmarkStart w:id="0" w:name="_GoBack"/>
      <w:bookmarkEnd w:id="0"/>
    </w:p>
    <w:p w14:paraId="7C5E4695" w14:textId="77777777" w:rsidR="00826D0B" w:rsidRDefault="00826D0B" w:rsidP="00671715">
      <w:pPr>
        <w:pStyle w:val="Ttulo1"/>
        <w:spacing w:before="164" w:line="446" w:lineRule="auto"/>
        <w:ind w:right="8290"/>
        <w:rPr>
          <w:u w:val="thick"/>
        </w:rPr>
      </w:pPr>
    </w:p>
    <w:p w14:paraId="47C6C64D" w14:textId="77777777" w:rsidR="00826D0B" w:rsidRDefault="00826D0B" w:rsidP="00671715">
      <w:pPr>
        <w:pStyle w:val="Ttulo1"/>
        <w:spacing w:before="164" w:line="446" w:lineRule="auto"/>
        <w:ind w:right="8290"/>
        <w:rPr>
          <w:u w:val="thick"/>
        </w:rPr>
      </w:pPr>
    </w:p>
    <w:p w14:paraId="2FB261B3" w14:textId="77777777" w:rsidR="00826D0B" w:rsidRDefault="00826D0B" w:rsidP="00671715">
      <w:pPr>
        <w:pStyle w:val="Ttulo1"/>
        <w:spacing w:before="164" w:line="446" w:lineRule="auto"/>
        <w:ind w:right="8290"/>
        <w:rPr>
          <w:u w:val="thick"/>
        </w:rPr>
      </w:pPr>
    </w:p>
    <w:p w14:paraId="695ACED1" w14:textId="77777777" w:rsidR="00B93887" w:rsidRDefault="00CC711F" w:rsidP="00671715">
      <w:pPr>
        <w:pStyle w:val="Ttulo1"/>
        <w:spacing w:before="164" w:line="446" w:lineRule="auto"/>
        <w:ind w:right="8290"/>
      </w:pPr>
      <w:r>
        <w:rPr>
          <w:u w:val="thick"/>
        </w:rPr>
        <w:t>Specialità:</w:t>
      </w:r>
      <w:r>
        <w:rPr>
          <w:u w:val="none"/>
        </w:rPr>
        <w:t xml:space="preserve"> </w:t>
      </w:r>
    </w:p>
    <w:p w14:paraId="5BBD0A01" w14:textId="77777777" w:rsidR="00B93887" w:rsidRDefault="00B93887">
      <w:pPr>
        <w:pStyle w:val="Textoindependiente"/>
        <w:spacing w:before="10"/>
        <w:rPr>
          <w:sz w:val="20"/>
        </w:rPr>
      </w:pPr>
    </w:p>
    <w:p w14:paraId="7E35BFA5" w14:textId="77777777" w:rsidR="00B93887" w:rsidRDefault="00CC711F">
      <w:pPr>
        <w:pStyle w:val="Ttulo1"/>
        <w:rPr>
          <w:u w:val="none"/>
        </w:rPr>
      </w:pPr>
      <w:r>
        <w:rPr>
          <w:u w:val="none"/>
        </w:rPr>
        <w:t>Datotsu :</w:t>
      </w:r>
    </w:p>
    <w:p w14:paraId="6F0623BC" w14:textId="77777777" w:rsidR="00B93887" w:rsidRDefault="00B93887">
      <w:pPr>
        <w:pStyle w:val="Textoindependiente"/>
        <w:spacing w:before="1"/>
        <w:rPr>
          <w:b/>
          <w:sz w:val="21"/>
        </w:rPr>
      </w:pPr>
    </w:p>
    <w:p w14:paraId="5995DACE" w14:textId="77777777" w:rsidR="00B93887" w:rsidRDefault="00CC711F">
      <w:pPr>
        <w:tabs>
          <w:tab w:val="left" w:pos="2992"/>
        </w:tabs>
        <w:spacing w:line="451" w:lineRule="auto"/>
        <w:ind w:left="160" w:right="4231"/>
        <w:jc w:val="both"/>
        <w:rPr>
          <w:b/>
          <w:sz w:val="24"/>
        </w:rPr>
      </w:pPr>
      <w:r>
        <w:rPr>
          <w:sz w:val="24"/>
        </w:rPr>
        <w:t xml:space="preserve">GC (Gioco Chanbara)     - </w:t>
      </w:r>
      <w:r>
        <w:rPr>
          <w:b/>
          <w:sz w:val="24"/>
        </w:rPr>
        <w:t xml:space="preserve">Kodachi / Tate Kodachi </w:t>
      </w:r>
      <w:r>
        <w:rPr>
          <w:sz w:val="24"/>
        </w:rPr>
        <w:t>B</w:t>
      </w:r>
      <w:r>
        <w:rPr>
          <w:spacing w:val="-1"/>
          <w:sz w:val="24"/>
        </w:rPr>
        <w:t xml:space="preserve"> </w:t>
      </w:r>
      <w:r>
        <w:rPr>
          <w:sz w:val="24"/>
        </w:rPr>
        <w:t>(Bambini)</w:t>
      </w:r>
      <w:r>
        <w:rPr>
          <w:sz w:val="24"/>
        </w:rPr>
        <w:tab/>
        <w:t xml:space="preserve">- </w:t>
      </w:r>
      <w:r>
        <w:rPr>
          <w:b/>
          <w:sz w:val="24"/>
        </w:rPr>
        <w:t xml:space="preserve">Kodachi / Tate Kodachi </w:t>
      </w:r>
      <w:r>
        <w:rPr>
          <w:sz w:val="24"/>
        </w:rPr>
        <w:t xml:space="preserve">S/M (Speranze Maschili) - </w:t>
      </w:r>
      <w:r>
        <w:rPr>
          <w:b/>
          <w:sz w:val="24"/>
        </w:rPr>
        <w:t xml:space="preserve">Kodachi / Tate Kodachi </w:t>
      </w:r>
      <w:r>
        <w:rPr>
          <w:sz w:val="24"/>
        </w:rPr>
        <w:t xml:space="preserve">S/F (Speranze Femminili) - </w:t>
      </w:r>
      <w:r>
        <w:rPr>
          <w:b/>
          <w:sz w:val="24"/>
        </w:rPr>
        <w:t>Kodachi / Tate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Kodachi</w:t>
      </w:r>
    </w:p>
    <w:p w14:paraId="64F8063F" w14:textId="77777777" w:rsidR="00B93887" w:rsidRDefault="00CC711F">
      <w:pPr>
        <w:tabs>
          <w:tab w:val="left" w:pos="2978"/>
        </w:tabs>
        <w:spacing w:line="451" w:lineRule="auto"/>
        <w:ind w:left="160" w:right="2483"/>
        <w:jc w:val="both"/>
        <w:rPr>
          <w:b/>
          <w:sz w:val="24"/>
        </w:rPr>
      </w:pPr>
      <w:r>
        <w:rPr>
          <w:sz w:val="24"/>
        </w:rPr>
        <w:t>R/M (Ragazzi Maschili)     -</w:t>
      </w:r>
      <w:r>
        <w:rPr>
          <w:b/>
          <w:spacing w:val="-34"/>
          <w:sz w:val="24"/>
        </w:rPr>
        <w:t xml:space="preserve"> </w:t>
      </w:r>
      <w:r w:rsidR="00CA18DB">
        <w:rPr>
          <w:b/>
          <w:spacing w:val="-34"/>
          <w:sz w:val="24"/>
        </w:rPr>
        <w:t xml:space="preserve"> </w:t>
      </w:r>
      <w:r>
        <w:rPr>
          <w:b/>
          <w:sz w:val="24"/>
        </w:rPr>
        <w:t xml:space="preserve">Kodachi / Choken </w:t>
      </w:r>
      <w:r w:rsidR="00671715">
        <w:rPr>
          <w:b/>
          <w:sz w:val="24"/>
        </w:rPr>
        <w:t>FREE</w:t>
      </w:r>
      <w:r w:rsidR="00CA18DB">
        <w:rPr>
          <w:b/>
          <w:sz w:val="24"/>
        </w:rPr>
        <w:t xml:space="preserve"> / </w:t>
      </w:r>
      <w:r w:rsidR="00895CDA">
        <w:rPr>
          <w:b/>
          <w:sz w:val="24"/>
        </w:rPr>
        <w:t>Nito</w:t>
      </w:r>
      <w:r>
        <w:rPr>
          <w:b/>
          <w:sz w:val="24"/>
        </w:rPr>
        <w:t xml:space="preserve"> </w:t>
      </w:r>
    </w:p>
    <w:p w14:paraId="1A1490EE" w14:textId="77777777" w:rsidR="00CC711F" w:rsidRDefault="00CC711F">
      <w:pPr>
        <w:tabs>
          <w:tab w:val="left" w:pos="2978"/>
        </w:tabs>
        <w:spacing w:line="451" w:lineRule="auto"/>
        <w:ind w:left="160" w:right="2483"/>
        <w:jc w:val="both"/>
        <w:rPr>
          <w:b/>
          <w:sz w:val="24"/>
        </w:rPr>
      </w:pPr>
      <w:r>
        <w:rPr>
          <w:sz w:val="24"/>
        </w:rPr>
        <w:t xml:space="preserve">R/F (Ragazzi Femminili) </w:t>
      </w:r>
      <w:r w:rsidR="00895CDA">
        <w:rPr>
          <w:sz w:val="24"/>
        </w:rPr>
        <w:t xml:space="preserve"> </w:t>
      </w:r>
      <w:r>
        <w:rPr>
          <w:sz w:val="24"/>
        </w:rPr>
        <w:t xml:space="preserve">- </w:t>
      </w:r>
      <w:r>
        <w:rPr>
          <w:b/>
          <w:sz w:val="24"/>
        </w:rPr>
        <w:t xml:space="preserve">Kodachi / Choken </w:t>
      </w:r>
      <w:r w:rsidR="00671715">
        <w:rPr>
          <w:b/>
          <w:sz w:val="24"/>
        </w:rPr>
        <w:t>FREE</w:t>
      </w:r>
      <w:r w:rsidR="00CA18DB">
        <w:rPr>
          <w:b/>
          <w:sz w:val="24"/>
        </w:rPr>
        <w:t xml:space="preserve"> / </w:t>
      </w:r>
      <w:r>
        <w:rPr>
          <w:b/>
          <w:sz w:val="24"/>
        </w:rPr>
        <w:t xml:space="preserve"> </w:t>
      </w:r>
      <w:r w:rsidR="00895CDA">
        <w:rPr>
          <w:b/>
          <w:sz w:val="24"/>
        </w:rPr>
        <w:t>Nito</w:t>
      </w:r>
    </w:p>
    <w:p w14:paraId="2208BF79" w14:textId="77777777" w:rsidR="00B93887" w:rsidRDefault="00CC711F">
      <w:pPr>
        <w:tabs>
          <w:tab w:val="left" w:pos="2978"/>
        </w:tabs>
        <w:spacing w:line="451" w:lineRule="auto"/>
        <w:ind w:left="160" w:right="2483"/>
        <w:jc w:val="both"/>
        <w:rPr>
          <w:b/>
          <w:sz w:val="24"/>
        </w:rPr>
      </w:pPr>
      <w:r>
        <w:rPr>
          <w:sz w:val="24"/>
        </w:rPr>
        <w:t xml:space="preserve">C/M (Cadetti Maschili)      - </w:t>
      </w:r>
      <w:r w:rsidR="00CA18DB">
        <w:rPr>
          <w:b/>
          <w:sz w:val="24"/>
        </w:rPr>
        <w:t>Kodachi / Choken FREE</w:t>
      </w:r>
      <w:r>
        <w:rPr>
          <w:b/>
          <w:sz w:val="24"/>
        </w:rPr>
        <w:t xml:space="preserve"> / Nito </w:t>
      </w:r>
    </w:p>
    <w:p w14:paraId="44A64399" w14:textId="77777777" w:rsidR="00B93887" w:rsidRDefault="00CC711F">
      <w:pPr>
        <w:tabs>
          <w:tab w:val="left" w:pos="2978"/>
        </w:tabs>
        <w:spacing w:line="451" w:lineRule="auto"/>
        <w:ind w:left="160" w:right="2483"/>
        <w:jc w:val="both"/>
        <w:rPr>
          <w:b/>
          <w:sz w:val="24"/>
        </w:rPr>
      </w:pPr>
      <w:r>
        <w:rPr>
          <w:sz w:val="24"/>
        </w:rPr>
        <w:t xml:space="preserve">C/F (Cadetti Femminili)    - </w:t>
      </w:r>
      <w:r w:rsidR="00CA18DB">
        <w:rPr>
          <w:b/>
          <w:sz w:val="24"/>
        </w:rPr>
        <w:t>Kodachi / Choken FREE</w:t>
      </w:r>
      <w:r>
        <w:rPr>
          <w:b/>
          <w:sz w:val="24"/>
        </w:rPr>
        <w:t xml:space="preserve"> / Nito </w:t>
      </w:r>
    </w:p>
    <w:p w14:paraId="397C18BA" w14:textId="77777777" w:rsidR="00CC711F" w:rsidRPr="00895CDA" w:rsidRDefault="00CC711F">
      <w:pPr>
        <w:tabs>
          <w:tab w:val="left" w:pos="2978"/>
        </w:tabs>
        <w:spacing w:line="451" w:lineRule="auto"/>
        <w:ind w:left="160" w:right="2483"/>
        <w:jc w:val="both"/>
        <w:rPr>
          <w:b/>
          <w:sz w:val="24"/>
          <w:lang w:val="en-US"/>
        </w:rPr>
      </w:pPr>
      <w:r w:rsidRPr="00CA18DB">
        <w:rPr>
          <w:sz w:val="24"/>
          <w:lang w:val="en-US"/>
        </w:rPr>
        <w:t>J/M (Juniores Maschili)     -</w:t>
      </w:r>
      <w:r w:rsidR="00CA18DB" w:rsidRPr="00CA18DB">
        <w:rPr>
          <w:b/>
          <w:sz w:val="24"/>
          <w:lang w:val="en-US"/>
        </w:rPr>
        <w:t xml:space="preserve"> </w:t>
      </w:r>
      <w:r w:rsidR="00895CDA" w:rsidRPr="00895CDA">
        <w:rPr>
          <w:b/>
          <w:sz w:val="24"/>
          <w:lang w:val="en-US"/>
        </w:rPr>
        <w:t>Kodachi / Choken FREE / Nito</w:t>
      </w:r>
    </w:p>
    <w:p w14:paraId="68CD70BC" w14:textId="77777777" w:rsidR="00B93887" w:rsidRPr="00895CDA" w:rsidRDefault="00CC711F">
      <w:pPr>
        <w:tabs>
          <w:tab w:val="left" w:pos="2978"/>
        </w:tabs>
        <w:spacing w:line="451" w:lineRule="auto"/>
        <w:ind w:left="160" w:right="2483"/>
        <w:jc w:val="both"/>
        <w:rPr>
          <w:b/>
          <w:sz w:val="24"/>
          <w:lang w:val="en-US"/>
        </w:rPr>
      </w:pPr>
      <w:r w:rsidRPr="00CA18DB">
        <w:rPr>
          <w:sz w:val="24"/>
          <w:lang w:val="en-US"/>
        </w:rPr>
        <w:t xml:space="preserve">J/F (Juniores Femminili)   - </w:t>
      </w:r>
      <w:r w:rsidR="00895CDA" w:rsidRPr="00895CDA">
        <w:rPr>
          <w:b/>
          <w:sz w:val="24"/>
          <w:lang w:val="en-US"/>
        </w:rPr>
        <w:t>Kodachi / Choken FREE / Nito</w:t>
      </w:r>
    </w:p>
    <w:p w14:paraId="2C6ABBFB" w14:textId="77777777" w:rsidR="00895CDA" w:rsidRDefault="00CC711F">
      <w:pPr>
        <w:tabs>
          <w:tab w:val="left" w:pos="2978"/>
        </w:tabs>
        <w:spacing w:line="451" w:lineRule="auto"/>
        <w:ind w:left="160" w:right="2483"/>
        <w:jc w:val="both"/>
        <w:rPr>
          <w:b/>
          <w:sz w:val="24"/>
        </w:rPr>
      </w:pPr>
      <w:r>
        <w:rPr>
          <w:sz w:val="24"/>
        </w:rPr>
        <w:t xml:space="preserve">A/M (Assoluti Maschili)      - </w:t>
      </w:r>
      <w:r w:rsidR="00895CDA">
        <w:rPr>
          <w:b/>
          <w:sz w:val="24"/>
        </w:rPr>
        <w:t>Kodachi / Choken FREE / Nito</w:t>
      </w:r>
    </w:p>
    <w:p w14:paraId="15BA644D" w14:textId="77777777" w:rsidR="00B93887" w:rsidRDefault="00CC711F">
      <w:pPr>
        <w:tabs>
          <w:tab w:val="left" w:pos="2978"/>
        </w:tabs>
        <w:spacing w:line="451" w:lineRule="auto"/>
        <w:ind w:left="160" w:right="2483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A/F (Assoluti Femminili)   - </w:t>
      </w:r>
      <w:r w:rsidR="00895CDA">
        <w:rPr>
          <w:b/>
          <w:sz w:val="24"/>
        </w:rPr>
        <w:t>Kodachi / Choken FREE / Nito</w:t>
      </w:r>
    </w:p>
    <w:p w14:paraId="2AA6A8D4" w14:textId="77777777" w:rsidR="00B93887" w:rsidRDefault="00CC711F">
      <w:pPr>
        <w:tabs>
          <w:tab w:val="left" w:pos="2978"/>
        </w:tabs>
        <w:spacing w:line="451" w:lineRule="auto"/>
        <w:ind w:left="160" w:right="2483"/>
        <w:jc w:val="both"/>
        <w:rPr>
          <w:b/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(Veterani)</w:t>
      </w:r>
      <w:r>
        <w:rPr>
          <w:sz w:val="24"/>
        </w:rPr>
        <w:tab/>
        <w:t xml:space="preserve">- </w:t>
      </w:r>
      <w:r w:rsidR="00895CDA">
        <w:rPr>
          <w:b/>
          <w:sz w:val="24"/>
        </w:rPr>
        <w:t>Kodachi / Choken FREE / Nito</w:t>
      </w:r>
    </w:p>
    <w:p w14:paraId="56A79219" w14:textId="77777777" w:rsidR="00B856A8" w:rsidRPr="003068C8" w:rsidRDefault="006802B8" w:rsidP="003068C8">
      <w:pPr>
        <w:pStyle w:val="Sinespaciad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L’incasso della manifestazione sarà devoluto in beneficenza.</w:t>
      </w:r>
      <w:r w:rsidR="003068C8" w:rsidRPr="003068C8">
        <w:rPr>
          <w:b/>
          <w:color w:val="FF0000"/>
          <w:sz w:val="36"/>
          <w:szCs w:val="36"/>
        </w:rPr>
        <w:t xml:space="preserve"> </w:t>
      </w:r>
    </w:p>
    <w:p w14:paraId="759CB50D" w14:textId="77777777" w:rsidR="003068C8" w:rsidRDefault="003068C8" w:rsidP="00671715">
      <w:pPr>
        <w:spacing w:line="276" w:lineRule="auto"/>
        <w:ind w:right="113"/>
        <w:jc w:val="both"/>
        <w:rPr>
          <w:b/>
          <w:sz w:val="24"/>
          <w:u w:val="thick"/>
        </w:rPr>
      </w:pPr>
    </w:p>
    <w:p w14:paraId="17DAAA1D" w14:textId="77777777" w:rsidR="00B93887" w:rsidRDefault="00CC711F" w:rsidP="00671715">
      <w:pPr>
        <w:spacing w:line="276" w:lineRule="auto"/>
        <w:ind w:right="113"/>
        <w:jc w:val="both"/>
        <w:rPr>
          <w:sz w:val="24"/>
        </w:rPr>
      </w:pPr>
      <w:r>
        <w:rPr>
          <w:b/>
          <w:sz w:val="24"/>
          <w:u w:val="thick"/>
        </w:rPr>
        <w:t>Regolamento Gara Datotsu:</w:t>
      </w:r>
      <w:r>
        <w:rPr>
          <w:b/>
          <w:sz w:val="24"/>
        </w:rPr>
        <w:t xml:space="preserve"> </w:t>
      </w:r>
      <w:r>
        <w:rPr>
          <w:sz w:val="24"/>
        </w:rPr>
        <w:t xml:space="preserve">Gli incontri delle Categorie </w:t>
      </w:r>
      <w:r>
        <w:rPr>
          <w:b/>
          <w:sz w:val="24"/>
        </w:rPr>
        <w:t xml:space="preserve">Gioco Chanbara </w:t>
      </w:r>
      <w:r>
        <w:rPr>
          <w:sz w:val="24"/>
        </w:rPr>
        <w:t xml:space="preserve">e </w:t>
      </w:r>
      <w:r>
        <w:rPr>
          <w:b/>
          <w:sz w:val="24"/>
        </w:rPr>
        <w:t xml:space="preserve">Bambini </w:t>
      </w:r>
      <w:r>
        <w:rPr>
          <w:sz w:val="24"/>
        </w:rPr>
        <w:t>si svilupperanno al meglio dei tre punti (2 su 3) SHOBU SANBON e ad eliminazione diretta. Al primo AIUCHI sarà assegnato un punto ad entrambi i contendenti.</w:t>
      </w:r>
    </w:p>
    <w:p w14:paraId="3ABCCDB6" w14:textId="77777777" w:rsidR="00B93887" w:rsidRDefault="00CC711F">
      <w:pPr>
        <w:pStyle w:val="Textoindependiente"/>
        <w:spacing w:before="201" w:line="276" w:lineRule="auto"/>
        <w:ind w:left="160" w:right="116"/>
        <w:jc w:val="both"/>
      </w:pPr>
      <w:r>
        <w:t xml:space="preserve">Gli incontri dalla Categoria </w:t>
      </w:r>
      <w:r>
        <w:rPr>
          <w:b/>
        </w:rPr>
        <w:t xml:space="preserve">Speranze </w:t>
      </w:r>
      <w:r>
        <w:t xml:space="preserve">a quella </w:t>
      </w:r>
      <w:r>
        <w:rPr>
          <w:b/>
        </w:rPr>
        <w:t xml:space="preserve">Veterani </w:t>
      </w:r>
      <w:r>
        <w:t>saranno ad eliminazione diretta e si svilupperanno al meglio di un punto (SHOBU IPPO</w:t>
      </w:r>
      <w:r w:rsidR="006802B8">
        <w:t>N) fino ai Quarti di Finale.</w:t>
      </w:r>
      <w:r>
        <w:t xml:space="preserve"> Semi-Finale e Finale si svilupperanno al meglio dei tre punti (2 su 3) SHOBU SANBON, con il primo AIUCHI assegnato ad entrambi i</w:t>
      </w:r>
      <w:r>
        <w:rPr>
          <w:spacing w:val="-7"/>
        </w:rPr>
        <w:t xml:space="preserve"> </w:t>
      </w:r>
      <w:r>
        <w:t>contendenti.</w:t>
      </w:r>
    </w:p>
    <w:p w14:paraId="782C9B47" w14:textId="77777777" w:rsidR="00B93887" w:rsidRDefault="00CC711F">
      <w:pPr>
        <w:pStyle w:val="Textoindependiente"/>
        <w:spacing w:before="200" w:line="276" w:lineRule="auto"/>
        <w:ind w:left="160" w:right="115"/>
        <w:jc w:val="both"/>
      </w:pPr>
      <w:r>
        <w:t>Gli incontri saranno cronometrati. Sarà previsto 1 minuto e 30 secondi ad incontro; in caso di parità ci sarà un’estensione di ulteriori 30 secondi.</w:t>
      </w:r>
    </w:p>
    <w:p w14:paraId="624DDCAA" w14:textId="77777777" w:rsidR="00906A32" w:rsidRDefault="00906A32">
      <w:pPr>
        <w:pStyle w:val="Ttulo1"/>
        <w:spacing w:before="195" w:line="276" w:lineRule="auto"/>
        <w:ind w:left="254" w:right="145"/>
        <w:jc w:val="center"/>
        <w:rPr>
          <w:color w:val="FF0000"/>
          <w:u w:val="thick" w:color="FF0000"/>
        </w:rPr>
      </w:pPr>
    </w:p>
    <w:p w14:paraId="601758EC" w14:textId="77777777" w:rsidR="006802B8" w:rsidRDefault="006802B8">
      <w:pPr>
        <w:pStyle w:val="Ttulo1"/>
        <w:spacing w:before="195" w:line="276" w:lineRule="auto"/>
        <w:ind w:left="254" w:right="145"/>
        <w:jc w:val="center"/>
        <w:rPr>
          <w:color w:val="FF0000"/>
          <w:u w:val="thick" w:color="FF0000"/>
        </w:rPr>
      </w:pPr>
    </w:p>
    <w:p w14:paraId="7ABB368A" w14:textId="77777777" w:rsidR="00B93887" w:rsidRDefault="00CC711F">
      <w:pPr>
        <w:pStyle w:val="Ttulo1"/>
        <w:spacing w:before="195" w:line="276" w:lineRule="auto"/>
        <w:ind w:left="254" w:right="145"/>
        <w:jc w:val="center"/>
        <w:rPr>
          <w:color w:val="FF0000"/>
          <w:u w:val="thick" w:color="FF0000"/>
        </w:rPr>
      </w:pPr>
      <w:r>
        <w:rPr>
          <w:color w:val="FF0000"/>
          <w:u w:val="thick" w:color="FF0000"/>
        </w:rPr>
        <w:t>Dalla Categoria Gioco Chanbara a quella Speranze si potranno utilizzare</w:t>
      </w:r>
      <w:r>
        <w:rPr>
          <w:color w:val="FF0000"/>
          <w:u w:val="none"/>
        </w:rPr>
        <w:t xml:space="preserve"> </w:t>
      </w:r>
      <w:r>
        <w:rPr>
          <w:color w:val="FF0000"/>
          <w:u w:val="thick" w:color="FF0000"/>
        </w:rPr>
        <w:t xml:space="preserve">indistintamente armi di spugna o soft air. </w:t>
      </w:r>
    </w:p>
    <w:p w14:paraId="7B28400B" w14:textId="77777777" w:rsidR="00B93887" w:rsidRDefault="00CC711F">
      <w:pPr>
        <w:spacing w:before="201" w:line="276" w:lineRule="auto"/>
        <w:ind w:left="254" w:right="145"/>
        <w:jc w:val="center"/>
        <w:rPr>
          <w:b/>
          <w:color w:val="FF0000"/>
          <w:sz w:val="24"/>
          <w:u w:val="thick" w:color="FF0000"/>
        </w:rPr>
      </w:pPr>
      <w:r>
        <w:rPr>
          <w:b/>
          <w:color w:val="FF0000"/>
          <w:sz w:val="24"/>
          <w:u w:val="thick" w:color="FF0000"/>
        </w:rPr>
        <w:lastRenderedPageBreak/>
        <w:t>Dalla Categoria Ragazzi sarà OBBLIGATORIO l’utilizzo solo ed esclusivamente di</w:t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  <w:u w:val="thick" w:color="FF0000"/>
        </w:rPr>
        <w:t>armi soft air!!!</w:t>
      </w:r>
    </w:p>
    <w:p w14:paraId="522DE633" w14:textId="77777777" w:rsidR="00B93887" w:rsidRDefault="00CC711F">
      <w:pPr>
        <w:spacing w:before="200" w:line="276" w:lineRule="auto"/>
        <w:ind w:left="254" w:right="146"/>
        <w:jc w:val="center"/>
        <w:rPr>
          <w:b/>
          <w:color w:val="FF0000"/>
          <w:sz w:val="24"/>
          <w:u w:val="thick" w:color="FF0000"/>
        </w:rPr>
      </w:pPr>
      <w:r>
        <w:rPr>
          <w:b/>
          <w:color w:val="FF0000"/>
          <w:sz w:val="24"/>
          <w:u w:val="thick" w:color="FF0000"/>
        </w:rPr>
        <w:t>Ogni atleta dovrà obbligatoriamente indossare la cintura di colore corrispondente al</w:t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  <w:u w:val="thick" w:color="FF0000"/>
        </w:rPr>
        <w:t>grado di appartenenza nello Sports Chanbara!!!</w:t>
      </w:r>
    </w:p>
    <w:p w14:paraId="45E50446" w14:textId="77777777" w:rsidR="00B93887" w:rsidRDefault="00CC711F">
      <w:pPr>
        <w:pStyle w:val="Textoindependiente"/>
        <w:spacing w:before="200" w:line="276" w:lineRule="auto"/>
        <w:ind w:left="160" w:right="116"/>
        <w:jc w:val="both"/>
      </w:pPr>
      <w:r>
        <w:t>Il Responsabile dovrà seguire il proprio atleta solo ed e</w:t>
      </w:r>
      <w:r w:rsidR="00671715">
        <w:t>s</w:t>
      </w:r>
      <w:r>
        <w:t>clusivamente per accertarsi che il suo tesserato risponda alla chiamata nell’area di competenza e che sia in possesso dell’attrezzatura per</w:t>
      </w:r>
      <w:r>
        <w:rPr>
          <w:spacing w:val="-1"/>
        </w:rPr>
        <w:t xml:space="preserve"> </w:t>
      </w:r>
      <w:r>
        <w:t>gareggiare.</w:t>
      </w:r>
    </w:p>
    <w:p w14:paraId="7DE1D1C9" w14:textId="77777777" w:rsidR="00B93887" w:rsidRDefault="00CC711F" w:rsidP="00671715">
      <w:pPr>
        <w:pStyle w:val="Textoindependiente"/>
        <w:spacing w:before="200" w:line="276" w:lineRule="auto"/>
        <w:ind w:left="160" w:right="206"/>
        <w:jc w:val="both"/>
      </w:pPr>
      <w:r>
        <w:t xml:space="preserve">Gli atleti che non fanno parte della categoria che si disputa al momento dovranno </w:t>
      </w:r>
      <w:r>
        <w:rPr>
          <w:b/>
          <w:u w:val="thick"/>
        </w:rPr>
        <w:t>OBBLIGATORIAMENTE</w:t>
      </w:r>
      <w:r>
        <w:rPr>
          <w:b/>
        </w:rPr>
        <w:t xml:space="preserve"> </w:t>
      </w:r>
      <w:r>
        <w:t>stazionare sugli spalti o al massimo nell’area di riscaldamento se prevista.</w:t>
      </w:r>
    </w:p>
    <w:p w14:paraId="5B39FC7C" w14:textId="77777777" w:rsidR="00B93887" w:rsidRDefault="00CC711F">
      <w:pPr>
        <w:spacing w:before="79"/>
        <w:ind w:left="160"/>
        <w:rPr>
          <w:sz w:val="24"/>
        </w:rPr>
      </w:pPr>
      <w:r>
        <w:rPr>
          <w:sz w:val="24"/>
        </w:rPr>
        <w:t xml:space="preserve">Genitori, parenti e amici dovranno stazionare </w:t>
      </w:r>
      <w:r>
        <w:rPr>
          <w:b/>
          <w:sz w:val="24"/>
          <w:u w:val="thick"/>
        </w:rPr>
        <w:t>OBBLIGATORIAMENTE</w:t>
      </w:r>
      <w:r>
        <w:rPr>
          <w:b/>
          <w:sz w:val="24"/>
        </w:rPr>
        <w:t xml:space="preserve"> </w:t>
      </w:r>
      <w:r>
        <w:rPr>
          <w:sz w:val="24"/>
        </w:rPr>
        <w:t>sugli spalti.</w:t>
      </w:r>
    </w:p>
    <w:p w14:paraId="5A98139C" w14:textId="77777777" w:rsidR="00B93887" w:rsidRDefault="00B93887">
      <w:pPr>
        <w:pStyle w:val="Textoindependiente"/>
        <w:spacing w:before="2"/>
        <w:rPr>
          <w:sz w:val="21"/>
        </w:rPr>
      </w:pPr>
    </w:p>
    <w:p w14:paraId="17353D76" w14:textId="77777777" w:rsidR="00B93887" w:rsidRDefault="00CC711F">
      <w:pPr>
        <w:pStyle w:val="Textoindependiente"/>
        <w:spacing w:line="276" w:lineRule="auto"/>
        <w:ind w:left="160" w:right="114"/>
        <w:jc w:val="both"/>
      </w:pPr>
      <w:r>
        <w:rPr>
          <w:b/>
          <w:u w:val="thick"/>
        </w:rPr>
        <w:t>PREMIAZIONI:</w:t>
      </w:r>
      <w:r>
        <w:rPr>
          <w:b/>
        </w:rPr>
        <w:t xml:space="preserve"> </w:t>
      </w:r>
      <w:r>
        <w:t xml:space="preserve">primo, secondo e i due terzi classificati verranno premiati rispettivamente con medaglia d’oro, d’argento e di bronzo. </w:t>
      </w:r>
    </w:p>
    <w:p w14:paraId="7083A005" w14:textId="77777777" w:rsidR="00906A32" w:rsidRDefault="00906A32" w:rsidP="00906A32">
      <w:pPr>
        <w:jc w:val="both"/>
        <w:rPr>
          <w:b/>
          <w:sz w:val="24"/>
          <w:u w:val="thick"/>
        </w:rPr>
      </w:pPr>
    </w:p>
    <w:p w14:paraId="049EDCF3" w14:textId="77777777" w:rsidR="00906A32" w:rsidRDefault="00CC711F" w:rsidP="00906A3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sz w:val="24"/>
          <w:u w:val="thick"/>
        </w:rPr>
        <w:t>ISCRIZIONI:</w:t>
      </w:r>
      <w:r>
        <w:rPr>
          <w:b/>
          <w:sz w:val="24"/>
        </w:rPr>
        <w:t xml:space="preserve"> </w:t>
      </w:r>
      <w:r>
        <w:rPr>
          <w:sz w:val="24"/>
        </w:rPr>
        <w:t>Le iscrizioni dei nominativi degli atleti e delle società partecipanti alla gara dovranno pervenire alla segreteria entro e non oltre le ore 1</w:t>
      </w:r>
      <w:r w:rsidR="00DD3114">
        <w:rPr>
          <w:sz w:val="24"/>
        </w:rPr>
        <w:t>9</w:t>
      </w:r>
      <w:r>
        <w:rPr>
          <w:sz w:val="24"/>
        </w:rPr>
        <w:t xml:space="preserve">:00 di Martedì </w:t>
      </w:r>
      <w:r w:rsidR="00671715">
        <w:rPr>
          <w:sz w:val="24"/>
        </w:rPr>
        <w:t>30 ottobre</w:t>
      </w:r>
      <w:r>
        <w:rPr>
          <w:sz w:val="24"/>
        </w:rPr>
        <w:t xml:space="preserve"> 2018 all’indirizzo di posta elettronica </w:t>
      </w:r>
      <w:r w:rsidR="00671715">
        <w:rPr>
          <w:sz w:val="24"/>
        </w:rPr>
        <w:t>segreteria@sportchanbara.it</w:t>
      </w:r>
      <w:r w:rsidR="00DD3114">
        <w:rPr>
          <w:sz w:val="24"/>
        </w:rPr>
        <w:t xml:space="preserve">  </w:t>
      </w:r>
      <w:r w:rsidR="00906A32">
        <w:rPr>
          <w:sz w:val="24"/>
          <w:szCs w:val="24"/>
        </w:rPr>
        <w:t xml:space="preserve">(le iscrizioni saranno ritenute valide solo dopo aver ricevuto il </w:t>
      </w:r>
      <w:r w:rsidR="00906A32">
        <w:rPr>
          <w:b/>
          <w:bCs/>
          <w:sz w:val="24"/>
          <w:szCs w:val="24"/>
        </w:rPr>
        <w:t>BONIFICO O LA RICEVUTA DI PAGAMENTO</w:t>
      </w:r>
      <w:r w:rsidR="00906A32">
        <w:rPr>
          <w:sz w:val="24"/>
          <w:szCs w:val="24"/>
        </w:rPr>
        <w:t xml:space="preserve"> )</w:t>
      </w:r>
    </w:p>
    <w:p w14:paraId="5D8F16F0" w14:textId="77777777" w:rsidR="00906A32" w:rsidRDefault="00906A32" w:rsidP="00906A32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NON SI ACCETTANO PAGAMENTI IN GARA</w:t>
      </w:r>
    </w:p>
    <w:p w14:paraId="556FEC06" w14:textId="77777777" w:rsidR="00906A32" w:rsidRDefault="00906A32" w:rsidP="00906A32">
      <w:pPr>
        <w:jc w:val="both"/>
        <w:rPr>
          <w:b/>
          <w:color w:val="FF0000"/>
          <w:sz w:val="24"/>
          <w:szCs w:val="24"/>
          <w:u w:val="single"/>
        </w:rPr>
      </w:pPr>
    </w:p>
    <w:p w14:paraId="41BE7F2A" w14:textId="77777777" w:rsidR="00906A32" w:rsidRDefault="00906A32" w:rsidP="00906A32">
      <w:pPr>
        <w:jc w:val="both"/>
        <w:rPr>
          <w:b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LE ISCRIZIONI DOVRANNO PERVENIRE RIGOROSAMENTE ENTRO I TERMINI DI SCADENZA INDICATI, NON SI ACCETTERANNO ASSOLUTAMENTE ISCRIZIONI OLTRE TALI TERMINI E GLI ATLETI ISCRITTI CHE NON SI PRESENTERANNO ALLA GARA NON VERRA' RESTITUITA LA QUOTA</w:t>
      </w:r>
    </w:p>
    <w:p w14:paraId="4421580E" w14:textId="77777777" w:rsidR="00895CDA" w:rsidRDefault="00895CDA" w:rsidP="00906A32">
      <w:pPr>
        <w:rPr>
          <w:b/>
          <w:sz w:val="24"/>
          <w:szCs w:val="24"/>
          <w:u w:val="single"/>
        </w:rPr>
      </w:pPr>
    </w:p>
    <w:p w14:paraId="4E3BFD35" w14:textId="77777777" w:rsidR="00906A32" w:rsidRDefault="00906A32" w:rsidP="00895C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Quote iscrizione gara:</w:t>
      </w:r>
    </w:p>
    <w:p w14:paraId="6E6DB836" w14:textId="77777777" w:rsidR="00895CDA" w:rsidRDefault="00895CDA" w:rsidP="00895C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6802B8">
        <w:rPr>
          <w:b/>
          <w:sz w:val="24"/>
          <w:szCs w:val="24"/>
        </w:rPr>
        <w:t xml:space="preserve">ioco Chanbara, </w:t>
      </w:r>
      <w:r>
        <w:rPr>
          <w:b/>
          <w:sz w:val="24"/>
          <w:szCs w:val="24"/>
        </w:rPr>
        <w:t>Bambini e Speranze euro 7,00</w:t>
      </w:r>
    </w:p>
    <w:p w14:paraId="0240E748" w14:textId="77777777" w:rsidR="00906A32" w:rsidRDefault="00895CDA" w:rsidP="00895CDA">
      <w:pPr>
        <w:jc w:val="center"/>
        <w:rPr>
          <w:rFonts w:eastAsia="SimSun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le altre categorie </w:t>
      </w:r>
      <w:r w:rsidR="00906A32">
        <w:rPr>
          <w:b/>
          <w:sz w:val="24"/>
          <w:szCs w:val="24"/>
        </w:rPr>
        <w:t>EURO 10,00</w:t>
      </w:r>
    </w:p>
    <w:p w14:paraId="0EF56BC8" w14:textId="77777777" w:rsidR="00895CDA" w:rsidRDefault="00895CDA" w:rsidP="00906A32">
      <w:pPr>
        <w:jc w:val="both"/>
        <w:rPr>
          <w:rFonts w:eastAsia="SimSun"/>
          <w:b/>
          <w:sz w:val="24"/>
          <w:szCs w:val="24"/>
          <w:u w:val="single"/>
        </w:rPr>
      </w:pPr>
    </w:p>
    <w:p w14:paraId="78349B17" w14:textId="77777777" w:rsidR="00DD3114" w:rsidRDefault="00906A32" w:rsidP="00906A32">
      <w:pPr>
        <w:jc w:val="both"/>
        <w:rPr>
          <w:sz w:val="24"/>
        </w:rPr>
      </w:pPr>
      <w:r>
        <w:rPr>
          <w:rFonts w:eastAsia="SimSun"/>
          <w:b/>
          <w:sz w:val="24"/>
          <w:szCs w:val="24"/>
          <w:u w:val="single"/>
        </w:rPr>
        <w:t>Le quote dovranno essere versate entro e non oltre giorno il 30 ottobre</w:t>
      </w:r>
      <w:r>
        <w:rPr>
          <w:rFonts w:eastAsia="SimSun"/>
          <w:b/>
          <w:bCs/>
          <w:sz w:val="24"/>
          <w:szCs w:val="24"/>
          <w:u w:val="single"/>
        </w:rPr>
        <w:t xml:space="preserve"> 2018</w:t>
      </w:r>
      <w:r>
        <w:rPr>
          <w:rFonts w:eastAsia="SimSun"/>
          <w:b/>
          <w:sz w:val="24"/>
          <w:szCs w:val="24"/>
          <w:u w:val="single"/>
        </w:rPr>
        <w:t xml:space="preserve"> sul c/c postale a Federazione Sport Chanbara Italia c/c n.40031080 oppure tramite bonifico IBAN IT40W0760115200000040031080 intestato alla Federazione Sport Chanbara Italia.</w:t>
      </w:r>
      <w:r>
        <w:rPr>
          <w:rFonts w:eastAsia="SimSun"/>
          <w:sz w:val="24"/>
          <w:szCs w:val="24"/>
        </w:rPr>
        <w:t xml:space="preserve"> </w:t>
      </w:r>
    </w:p>
    <w:p w14:paraId="152EC47C" w14:textId="77777777" w:rsidR="00906A32" w:rsidRDefault="00CC711F" w:rsidP="00DD3114">
      <w:pPr>
        <w:spacing w:line="276" w:lineRule="auto"/>
        <w:ind w:left="160" w:right="114"/>
        <w:jc w:val="both"/>
        <w:rPr>
          <w:sz w:val="24"/>
        </w:rPr>
      </w:pPr>
      <w:r>
        <w:rPr>
          <w:sz w:val="24"/>
        </w:rPr>
        <w:t xml:space="preserve">Non saranno ammesse in gara quelle società che non si saranno messe in regola con il pagamento della quota iscrizione. Si prega di inviare via mail copia </w:t>
      </w:r>
      <w:r w:rsidR="00DD3114">
        <w:rPr>
          <w:sz w:val="24"/>
        </w:rPr>
        <w:t>i</w:t>
      </w:r>
      <w:r>
        <w:rPr>
          <w:sz w:val="24"/>
        </w:rPr>
        <w:t>l modulo di iscrizione gara all’indirizzo di segreteria(</w:t>
      </w:r>
      <w:r w:rsidR="00671715">
        <w:rPr>
          <w:sz w:val="24"/>
        </w:rPr>
        <w:t xml:space="preserve">segreteria@sportchanbara.it  </w:t>
      </w:r>
      <w:r>
        <w:rPr>
          <w:sz w:val="24"/>
        </w:rPr>
        <w:t>);</w:t>
      </w:r>
    </w:p>
    <w:p w14:paraId="3E3477BA" w14:textId="77777777" w:rsidR="00B93887" w:rsidRDefault="00CC711F" w:rsidP="00DD3114">
      <w:pPr>
        <w:spacing w:line="276" w:lineRule="auto"/>
        <w:ind w:left="160" w:right="114"/>
        <w:jc w:val="both"/>
        <w:rPr>
          <w:b/>
          <w:sz w:val="24"/>
        </w:rPr>
      </w:pPr>
      <w:r>
        <w:rPr>
          <w:b/>
          <w:sz w:val="24"/>
        </w:rPr>
        <w:t>CAUSALE:Iscrizione-Nome-Società-</w:t>
      </w:r>
      <w:r w:rsidR="00671715">
        <w:rPr>
          <w:b/>
          <w:sz w:val="24"/>
        </w:rPr>
        <w:t xml:space="preserve"> 1° Memorial Daniele Toscano</w:t>
      </w:r>
    </w:p>
    <w:p w14:paraId="7DE1FAA0" w14:textId="77777777" w:rsidR="00B93887" w:rsidRDefault="00B93887">
      <w:pPr>
        <w:pStyle w:val="Textoindependiente"/>
        <w:spacing w:before="1"/>
        <w:rPr>
          <w:b/>
          <w:sz w:val="23"/>
        </w:rPr>
      </w:pPr>
    </w:p>
    <w:p w14:paraId="6158C715" w14:textId="77777777" w:rsidR="00B93887" w:rsidRDefault="00CC711F" w:rsidP="00671715">
      <w:pPr>
        <w:pStyle w:val="Ttulo1"/>
        <w:spacing w:before="93" w:line="276" w:lineRule="auto"/>
        <w:ind w:right="168"/>
        <w:jc w:val="both"/>
        <w:rPr>
          <w:b w:val="0"/>
          <w:u w:val="none"/>
        </w:rPr>
      </w:pPr>
      <w:r>
        <w:rPr>
          <w:color w:val="FF0000"/>
          <w:u w:val="thick" w:color="FF0000"/>
        </w:rPr>
        <w:t>Si chiede gentilmente di compilare i moduli di iscrizione specificando società,</w:t>
      </w:r>
      <w:r>
        <w:rPr>
          <w:color w:val="FF0000"/>
          <w:u w:val="none"/>
        </w:rPr>
        <w:t xml:space="preserve"> </w:t>
      </w:r>
      <w:r>
        <w:rPr>
          <w:color w:val="FF0000"/>
          <w:u w:val="thick" w:color="FF0000"/>
        </w:rPr>
        <w:t>categoria (IMPORTANTE!!!), cognome, nome, sesso e data di nascita di ogni singolo</w:t>
      </w:r>
      <w:r>
        <w:rPr>
          <w:color w:val="FF0000"/>
          <w:u w:val="none"/>
        </w:rPr>
        <w:t xml:space="preserve"> </w:t>
      </w:r>
      <w:r>
        <w:rPr>
          <w:color w:val="FF0000"/>
          <w:u w:val="thick" w:color="FF0000"/>
        </w:rPr>
        <w:t>atleta</w:t>
      </w:r>
      <w:r>
        <w:rPr>
          <w:color w:val="FF0000"/>
          <w:u w:val="none"/>
        </w:rPr>
        <w:t xml:space="preserve"> </w:t>
      </w:r>
      <w:r>
        <w:rPr>
          <w:b w:val="0"/>
          <w:u w:val="none"/>
        </w:rPr>
        <w:t>(</w:t>
      </w:r>
      <w:r>
        <w:rPr>
          <w:u w:val="none"/>
        </w:rPr>
        <w:t>Es.: SpoChan Roma – Assoluti Maschili (A/M) – Rossi Antonio – M – 10/04/1990</w:t>
      </w:r>
      <w:r>
        <w:rPr>
          <w:b w:val="0"/>
          <w:u w:val="none"/>
        </w:rPr>
        <w:t>).</w:t>
      </w:r>
    </w:p>
    <w:p w14:paraId="25DA4D51" w14:textId="77777777" w:rsidR="00B93887" w:rsidRDefault="00CC711F">
      <w:pPr>
        <w:pStyle w:val="Textoindependiente"/>
        <w:spacing w:before="199" w:line="276" w:lineRule="auto"/>
        <w:ind w:left="160" w:right="331"/>
        <w:jc w:val="both"/>
      </w:pPr>
      <w:r>
        <w:rPr>
          <w:b/>
          <w:u w:val="thick"/>
        </w:rPr>
        <w:t>ATTENZIONE:</w:t>
      </w:r>
      <w:r>
        <w:rPr>
          <w:b/>
        </w:rPr>
        <w:t xml:space="preserve"> </w:t>
      </w:r>
      <w:r>
        <w:t>Le iscrizioni dovranno essere firmate dal Presidente della Società, il quale dichiara che i propri atleti partecipanti alla gara sono regolarmente tesserati e in possesso di certificato medico per attività agonistica per l’anno in corso.</w:t>
      </w:r>
    </w:p>
    <w:p w14:paraId="42D4EA5A" w14:textId="77777777" w:rsidR="00B93887" w:rsidRDefault="00B93887">
      <w:pPr>
        <w:pStyle w:val="Textoindependiente"/>
        <w:spacing w:before="7"/>
        <w:rPr>
          <w:sz w:val="29"/>
        </w:rPr>
      </w:pPr>
    </w:p>
    <w:p w14:paraId="7D2F54EF" w14:textId="77777777" w:rsidR="00B93887" w:rsidRPr="00671715" w:rsidRDefault="00CC711F" w:rsidP="00671715">
      <w:pPr>
        <w:pStyle w:val="Prrafodelista"/>
        <w:numPr>
          <w:ilvl w:val="0"/>
          <w:numId w:val="1"/>
        </w:numPr>
        <w:tabs>
          <w:tab w:val="left" w:pos="868"/>
          <w:tab w:val="left" w:pos="869"/>
        </w:tabs>
        <w:spacing w:before="0" w:line="276" w:lineRule="auto"/>
        <w:jc w:val="both"/>
        <w:rPr>
          <w:sz w:val="24"/>
        </w:rPr>
      </w:pPr>
      <w:r>
        <w:rPr>
          <w:sz w:val="24"/>
        </w:rPr>
        <w:lastRenderedPageBreak/>
        <w:t>AL FINE DI GARANTIRE IL REGOLARE SVOLGIMENTO DELLA GARA SI PREGA DI PRESENTARSI PUNTUALI PER L’ORARIO DI INIZIO (NON</w:t>
      </w:r>
      <w:r>
        <w:rPr>
          <w:spacing w:val="-16"/>
          <w:sz w:val="24"/>
        </w:rPr>
        <w:t xml:space="preserve"> </w:t>
      </w:r>
      <w:r>
        <w:rPr>
          <w:sz w:val="24"/>
        </w:rPr>
        <w:t>SI</w:t>
      </w:r>
      <w:r w:rsidR="00671715">
        <w:rPr>
          <w:sz w:val="24"/>
        </w:rPr>
        <w:t xml:space="preserve"> </w:t>
      </w:r>
      <w:r>
        <w:t>ATTENDERANNO SOCIETA’ O ATLETI CHE SI PRESENTERANNO IN RITARDO)!!!</w:t>
      </w:r>
    </w:p>
    <w:p w14:paraId="1BDA57A7" w14:textId="77777777" w:rsidR="00B93887" w:rsidRDefault="00CC711F" w:rsidP="00671715">
      <w:pPr>
        <w:pStyle w:val="Prrafodelista"/>
        <w:numPr>
          <w:ilvl w:val="0"/>
          <w:numId w:val="1"/>
        </w:numPr>
        <w:tabs>
          <w:tab w:val="left" w:pos="868"/>
          <w:tab w:val="left" w:pos="869"/>
        </w:tabs>
        <w:spacing w:before="198" w:line="276" w:lineRule="auto"/>
        <w:ind w:right="683"/>
        <w:jc w:val="both"/>
        <w:rPr>
          <w:sz w:val="24"/>
        </w:rPr>
      </w:pPr>
      <w:r>
        <w:rPr>
          <w:sz w:val="24"/>
        </w:rPr>
        <w:t>Tutti coloro che non rispettano le regole e che non sono muniti di pass verranno immediatamente allontanati dall’area di</w:t>
      </w:r>
      <w:r>
        <w:rPr>
          <w:spacing w:val="-6"/>
          <w:sz w:val="24"/>
        </w:rPr>
        <w:t xml:space="preserve"> </w:t>
      </w:r>
      <w:r>
        <w:rPr>
          <w:sz w:val="24"/>
        </w:rPr>
        <w:t>gara.</w:t>
      </w:r>
    </w:p>
    <w:p w14:paraId="22615AD7" w14:textId="77777777" w:rsidR="00B93887" w:rsidRDefault="00CC711F" w:rsidP="00671715">
      <w:pPr>
        <w:pStyle w:val="Prrafodelista"/>
        <w:numPr>
          <w:ilvl w:val="0"/>
          <w:numId w:val="1"/>
        </w:numPr>
        <w:tabs>
          <w:tab w:val="left" w:pos="868"/>
          <w:tab w:val="left" w:pos="869"/>
        </w:tabs>
        <w:spacing w:line="276" w:lineRule="auto"/>
        <w:ind w:right="340"/>
        <w:jc w:val="both"/>
        <w:rPr>
          <w:sz w:val="24"/>
        </w:rPr>
      </w:pPr>
      <w:r>
        <w:rPr>
          <w:sz w:val="24"/>
        </w:rPr>
        <w:t>Manifestazioni di condotta scorretta e di maleducazione da parte di tecnici, atleti, genitori e accompagnatori anche da sopra gli spalti saranno oggetto di sanzioni nei confronti delle società di</w:t>
      </w:r>
      <w:r>
        <w:rPr>
          <w:spacing w:val="-5"/>
          <w:sz w:val="24"/>
        </w:rPr>
        <w:t xml:space="preserve"> </w:t>
      </w:r>
      <w:r>
        <w:rPr>
          <w:sz w:val="24"/>
        </w:rPr>
        <w:t>appartenenza.</w:t>
      </w:r>
    </w:p>
    <w:p w14:paraId="0BE6B44A" w14:textId="77777777" w:rsidR="00B93887" w:rsidRDefault="00CC711F" w:rsidP="00671715">
      <w:pPr>
        <w:pStyle w:val="Prrafodelista"/>
        <w:numPr>
          <w:ilvl w:val="0"/>
          <w:numId w:val="1"/>
        </w:numPr>
        <w:tabs>
          <w:tab w:val="left" w:pos="868"/>
          <w:tab w:val="left" w:pos="869"/>
        </w:tabs>
        <w:spacing w:line="276" w:lineRule="auto"/>
        <w:jc w:val="both"/>
        <w:rPr>
          <w:sz w:val="24"/>
        </w:rPr>
      </w:pPr>
      <w:r>
        <w:rPr>
          <w:sz w:val="24"/>
        </w:rPr>
        <w:t>Nel perimetro gara del palazzetto ospitante la manifestazione, sarà</w:t>
      </w:r>
      <w:r>
        <w:rPr>
          <w:spacing w:val="-30"/>
          <w:sz w:val="24"/>
        </w:rPr>
        <w:t xml:space="preserve"> </w:t>
      </w:r>
      <w:r>
        <w:rPr>
          <w:sz w:val="24"/>
        </w:rPr>
        <w:t>categoricamente e severamente vietato entrare con qualsiasi tipo di calzature (compreso scarpe da tatami). Atleti, ufficiali di gara, dirigenti delle associazioni, dirigenti federali, coach ed eventuali accompagnatori potranno entrare solo a piedi nudi o con</w:t>
      </w:r>
      <w:r>
        <w:rPr>
          <w:spacing w:val="-20"/>
          <w:sz w:val="24"/>
        </w:rPr>
        <w:t xml:space="preserve"> </w:t>
      </w:r>
      <w:r>
        <w:rPr>
          <w:sz w:val="24"/>
        </w:rPr>
        <w:t>calzini.</w:t>
      </w:r>
    </w:p>
    <w:p w14:paraId="2C9F279E" w14:textId="77777777" w:rsidR="00B93887" w:rsidRDefault="00CC711F">
      <w:pPr>
        <w:pStyle w:val="Ttulo1"/>
        <w:spacing w:before="202" w:line="446" w:lineRule="auto"/>
        <w:ind w:right="7276"/>
        <w:rPr>
          <w:u w:val="none"/>
        </w:rPr>
      </w:pPr>
      <w:r>
        <w:rPr>
          <w:u w:val="none"/>
        </w:rPr>
        <w:t xml:space="preserve">Cordiali Sportivi Saluti Salerno, </w:t>
      </w:r>
      <w:r w:rsidR="00671715">
        <w:rPr>
          <w:u w:val="none"/>
        </w:rPr>
        <w:t>17/09/2018</w:t>
      </w:r>
    </w:p>
    <w:p w14:paraId="70BF9CBB" w14:textId="77777777" w:rsidR="00B93887" w:rsidRDefault="00B93887">
      <w:pPr>
        <w:pStyle w:val="Textoindependiente"/>
        <w:spacing w:before="9"/>
        <w:rPr>
          <w:b/>
          <w:sz w:val="27"/>
        </w:rPr>
      </w:pPr>
    </w:p>
    <w:p w14:paraId="01ECA4F4" w14:textId="77777777" w:rsidR="00B93887" w:rsidRDefault="00CC711F">
      <w:pPr>
        <w:tabs>
          <w:tab w:val="left" w:pos="8614"/>
        </w:tabs>
        <w:spacing w:before="1" w:line="451" w:lineRule="auto"/>
        <w:ind w:left="7771" w:right="117" w:hanging="413"/>
        <w:jc w:val="right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Segretario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Generale</w:t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>f.to</w:t>
      </w:r>
      <w:r>
        <w:rPr>
          <w:b/>
          <w:sz w:val="24"/>
        </w:rPr>
        <w:tab/>
        <w:t>Mario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Baldi</w:t>
      </w:r>
    </w:p>
    <w:sectPr w:rsidR="00B93887" w:rsidSect="00B93887">
      <w:pgSz w:w="11906" w:h="16838"/>
      <w:pgMar w:top="1340" w:right="960" w:bottom="280" w:left="9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43F1C"/>
    <w:multiLevelType w:val="multilevel"/>
    <w:tmpl w:val="D770A5DC"/>
    <w:lvl w:ilvl="0">
      <w:numFmt w:val="bullet"/>
      <w:lvlText w:val="-"/>
      <w:lvlJc w:val="left"/>
      <w:pPr>
        <w:ind w:left="880" w:hanging="348"/>
      </w:pPr>
      <w:rPr>
        <w:rFonts w:ascii="OpenSymbol" w:hAnsi="OpenSymbol" w:cs="OpenSymbol" w:hint="default"/>
        <w:w w:val="91"/>
      </w:rPr>
    </w:lvl>
    <w:lvl w:ilvl="1">
      <w:numFmt w:val="bullet"/>
      <w:lvlText w:val=""/>
      <w:lvlJc w:val="left"/>
      <w:pPr>
        <w:ind w:left="1794" w:hanging="34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709" w:hanging="3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23" w:hanging="3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38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53" w:hanging="3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67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82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197" w:hanging="348"/>
      </w:pPr>
      <w:rPr>
        <w:rFonts w:ascii="Symbol" w:hAnsi="Symbol" w:cs="Symbol" w:hint="default"/>
      </w:rPr>
    </w:lvl>
  </w:abstractNum>
  <w:abstractNum w:abstractNumId="1">
    <w:nsid w:val="3F462A42"/>
    <w:multiLevelType w:val="multilevel"/>
    <w:tmpl w:val="BCA0D2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93887"/>
    <w:rsid w:val="00082050"/>
    <w:rsid w:val="00097345"/>
    <w:rsid w:val="00304269"/>
    <w:rsid w:val="003068C8"/>
    <w:rsid w:val="0031680B"/>
    <w:rsid w:val="00671715"/>
    <w:rsid w:val="006802B8"/>
    <w:rsid w:val="00802B98"/>
    <w:rsid w:val="00826D0B"/>
    <w:rsid w:val="00895CDA"/>
    <w:rsid w:val="00906A32"/>
    <w:rsid w:val="00A55728"/>
    <w:rsid w:val="00B856A8"/>
    <w:rsid w:val="00B93887"/>
    <w:rsid w:val="00CA18DB"/>
    <w:rsid w:val="00CC711F"/>
    <w:rsid w:val="00DD3114"/>
    <w:rsid w:val="00EA33D8"/>
    <w:rsid w:val="00F2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D1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3887"/>
    <w:pPr>
      <w:suppressAutoHyphens/>
    </w:pPr>
    <w:rPr>
      <w:rFonts w:ascii="Arial" w:eastAsia="Arial" w:hAnsi="Arial" w:cs="Arial"/>
      <w:lang w:val="it-IT" w:eastAsia="it-IT" w:bidi="it-IT"/>
    </w:rPr>
  </w:style>
  <w:style w:type="paragraph" w:styleId="Ttulo1">
    <w:name w:val="heading 1"/>
    <w:basedOn w:val="Normal"/>
    <w:uiPriority w:val="1"/>
    <w:qFormat/>
    <w:rsid w:val="00B93887"/>
    <w:pPr>
      <w:ind w:left="160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sid w:val="00B93887"/>
    <w:rPr>
      <w:w w:val="91"/>
      <w:lang w:val="it-IT" w:eastAsia="it-IT" w:bidi="it-IT"/>
    </w:rPr>
  </w:style>
  <w:style w:type="character" w:customStyle="1" w:styleId="ListLabel2">
    <w:name w:val="ListLabel 2"/>
    <w:rsid w:val="00B93887"/>
    <w:rPr>
      <w:lang w:val="it-IT" w:eastAsia="it-IT" w:bidi="it-IT"/>
    </w:rPr>
  </w:style>
  <w:style w:type="character" w:customStyle="1" w:styleId="CollegamentoInternet">
    <w:name w:val="Collegamento Internet"/>
    <w:rsid w:val="00B93887"/>
    <w:rPr>
      <w:color w:val="000080"/>
      <w:u w:val="single"/>
    </w:rPr>
  </w:style>
  <w:style w:type="paragraph" w:styleId="Puesto">
    <w:name w:val="Title"/>
    <w:basedOn w:val="Normal"/>
    <w:next w:val="Textoindependiente"/>
    <w:rsid w:val="00B93887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xtoindependiente">
    <w:name w:val="Body Text"/>
    <w:basedOn w:val="Normal"/>
    <w:uiPriority w:val="1"/>
    <w:qFormat/>
    <w:rsid w:val="00B93887"/>
    <w:pPr>
      <w:spacing w:line="288" w:lineRule="auto"/>
    </w:pPr>
    <w:rPr>
      <w:sz w:val="24"/>
      <w:szCs w:val="24"/>
    </w:rPr>
  </w:style>
  <w:style w:type="paragraph" w:styleId="Lista">
    <w:name w:val="List"/>
    <w:basedOn w:val="Textoindependiente"/>
    <w:rsid w:val="00B93887"/>
    <w:rPr>
      <w:rFonts w:cs="Mangal"/>
    </w:rPr>
  </w:style>
  <w:style w:type="paragraph" w:styleId="Descripcin">
    <w:name w:val="caption"/>
    <w:basedOn w:val="Normal"/>
    <w:rsid w:val="00B938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rsid w:val="00B93887"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1"/>
    <w:qFormat/>
    <w:rsid w:val="00B93887"/>
    <w:pPr>
      <w:spacing w:before="203"/>
      <w:ind w:left="880" w:right="209" w:hanging="360"/>
    </w:pPr>
  </w:style>
  <w:style w:type="paragraph" w:customStyle="1" w:styleId="TableParagraph">
    <w:name w:val="Table Paragraph"/>
    <w:basedOn w:val="Normal"/>
    <w:uiPriority w:val="1"/>
    <w:qFormat/>
    <w:rsid w:val="00B93887"/>
    <w:pPr>
      <w:spacing w:before="116"/>
    </w:pPr>
  </w:style>
  <w:style w:type="table" w:customStyle="1" w:styleId="TableNormal">
    <w:name w:val="Table Normal"/>
    <w:uiPriority w:val="2"/>
    <w:semiHidden/>
    <w:unhideWhenUsed/>
    <w:qFormat/>
    <w:rsid w:val="00B938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114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Hipervnculo">
    <w:name w:val="Hyperlink"/>
    <w:basedOn w:val="Fuentedeprrafopredeter"/>
    <w:uiPriority w:val="99"/>
    <w:unhideWhenUsed/>
    <w:rsid w:val="00DD311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1680B"/>
    <w:pPr>
      <w:suppressAutoHyphens/>
    </w:pPr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897</Words>
  <Characters>4937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Usuario de Microsoft Office</cp:lastModifiedBy>
  <cp:revision>4</cp:revision>
  <cp:lastPrinted>2018-05-25T10:56:00Z</cp:lastPrinted>
  <dcterms:created xsi:type="dcterms:W3CDTF">2018-09-22T16:19:00Z</dcterms:created>
  <dcterms:modified xsi:type="dcterms:W3CDTF">2018-09-25T06:43:00Z</dcterms:modified>
  <dc:language>it-IT</dc:language>
</cp:coreProperties>
</file>